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747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44"/>
        <w:gridCol w:w="5103"/>
        <w:tblGridChange w:id="0">
          <w:tblGrid>
            <w:gridCol w:w="4644"/>
            <w:gridCol w:w="510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1708423" cy="1301656"/>
                  <wp:effectExtent b="0" l="0" r="0" t="0"/>
                  <wp:docPr id="1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423" cy="130165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Steering Group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Tuesday 15 December 2015 (3.30pm)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The Old Library, 14-16 Knights Hill, SE27 0HY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Members: </w:t>
      </w: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Norwood Forum: Noshir Patel (NP) (Chair) and Jan Ware (JW)</w:t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Tulse Hill Forum: Grace English (GE) / Margaret Pierre-Jarrett (MPJ) and </w:t>
      </w:r>
    </w:p>
    <w:p w:rsidR="00000000" w:rsidDel="00000000" w:rsidP="00000000" w:rsidRDefault="00000000" w:rsidRPr="00000000">
      <w:pPr>
        <w:spacing w:after="0" w:lineRule="auto"/>
        <w:ind w:left="1440" w:firstLine="72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Erica Tate (Vice-Chair) (ET)</w:t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Lambeth Councillors: </w:t>
        <w:tab/>
        <w:t xml:space="preserve">Mary Atkins (MA), Anna Birley (ABi) and Jackie Meldrum (JM)</w:t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Lambeth Council officers: Abu Barkatoolah (ABa), Sarah Coyte (SC) and Saleem Patel (SP)</w:t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Landolt &amp; Brown: Adam Brown (ABr)</w:t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Transport for London (TfL): Simon Mouncey (SM)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Support officers: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Lambeth Council: Andrea Stewart (AS)</w:t>
      </w:r>
    </w:p>
    <w:p w:rsidR="00000000" w:rsidDel="00000000" w:rsidP="00000000" w:rsidRDefault="00000000" w:rsidRPr="00000000">
      <w:pPr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Community: Tim Stephens (Admin.) (TS) and Georgina Wilson (Comms. &amp; Outreach) (GW)</w:t>
      </w:r>
    </w:p>
    <w:p w:rsidR="00000000" w:rsidDel="00000000" w:rsidP="00000000" w:rsidRDefault="00000000" w:rsidRPr="00000000">
      <w:pPr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Also invited: </w:t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Lambeth Councillors: Jenny Brathwaite (Cabinet Member for Environment &amp; Sustainability) (JB)</w:t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Lambeth Council officer: Victoria Dioh (VD)</w:t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Local resident and Sustrans: Bryn Lockwood (BL)</w:t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Local resident and Norwood Forum Treasurer: Sunil de Sayrah (SdS) 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497.0" w:type="dxa"/>
        <w:jc w:val="left"/>
        <w:tblInd w:w="13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51"/>
        <w:gridCol w:w="6237"/>
        <w:gridCol w:w="850"/>
        <w:gridCol w:w="1559"/>
        <w:tblGridChange w:id="0">
          <w:tblGrid>
            <w:gridCol w:w="851"/>
            <w:gridCol w:w="6237"/>
            <w:gridCol w:w="850"/>
            <w:gridCol w:w="155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Lead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Timings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ind w:left="1440" w:hanging="144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Any necessary introductions and apologies</w:t>
            </w:r>
          </w:p>
          <w:p w:rsidR="00000000" w:rsidDel="00000000" w:rsidP="00000000" w:rsidRDefault="00000000" w:rsidRPr="00000000">
            <w:pPr>
              <w:spacing w:after="0" w:lineRule="auto"/>
              <w:ind w:left="1440" w:hanging="144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Core agenda items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200" w:before="0" w:line="276" w:lineRule="auto"/>
              <w:ind w:left="720" w:hanging="360"/>
              <w:contextualSpacing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Co-design workshop #4 (8 December 2015): feedback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ABr &amp; ABa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3:30-4:10pm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200" w:before="0" w:line="276" w:lineRule="auto"/>
              <w:ind w:left="720" w:hanging="360"/>
              <w:contextualSpacing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Comms: housing estate residents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ABa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4:10-4:40pm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497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1"/>
        <w:gridCol w:w="6237"/>
        <w:gridCol w:w="850"/>
        <w:gridCol w:w="1559"/>
        <w:tblGridChange w:id="0">
          <w:tblGrid>
            <w:gridCol w:w="851"/>
            <w:gridCol w:w="6237"/>
            <w:gridCol w:w="850"/>
            <w:gridCol w:w="155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Lead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Timings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Other  agenda items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200" w:before="0" w:line="276" w:lineRule="auto"/>
              <w:ind w:left="720" w:hanging="360"/>
              <w:contextualSpacing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Notes/actions (01.12.15)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(attached)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Approved notes will be uploaded to Trello (TS) and public website (GW)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200" w:before="0" w:line="276" w:lineRule="auto"/>
              <w:ind w:left="720" w:hanging="360"/>
              <w:contextualSpacing w:val="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Action points not covered by agenda items are in bold.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4:40-4:50pm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200" w:before="0" w:line="276" w:lineRule="auto"/>
              <w:ind w:left="720" w:hanging="360"/>
              <w:contextualSpacing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Finance: funding for Norwood Forum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VD &amp; SdS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4:50-4:55pm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200" w:before="0" w:line="276" w:lineRule="auto"/>
              <w:ind w:left="720" w:hanging="360"/>
              <w:contextualSpacing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Retail survey: update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4:55-5:05pm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200" w:before="0" w:line="276" w:lineRule="auto"/>
              <w:ind w:left="720" w:hanging="360"/>
              <w:contextualSpacing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highlight w:val="white"/>
                <w:rtl w:val="0"/>
              </w:rPr>
              <w:t xml:space="preserve">Programme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5:05-5:15pm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200" w:before="0" w:line="276" w:lineRule="auto"/>
              <w:ind w:left="720" w:hanging="360"/>
              <w:contextualSpacing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left" w:pos="540"/>
              </w:tabs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AOB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Including: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tabs>
                <w:tab w:val="left" w:pos="540"/>
              </w:tabs>
              <w:spacing w:after="200" w:before="0" w:line="276" w:lineRule="auto"/>
              <w:ind w:left="720" w:hanging="360"/>
              <w:contextualSpacing w:val="1"/>
              <w:jc w:val="both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Confirm all future meetings to be held 3:30-5:30pm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5:15-5:20pm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20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left" w:pos="540"/>
              </w:tabs>
              <w:spacing w:after="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Date of next meeting: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459" w:hanging="360"/>
              <w:contextualSpacing w:val="1"/>
              <w:jc w:val="both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Tuesday 12 January 2016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Planned break</w:t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Workshop:</w:t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497.0" w:type="dxa"/>
        <w:jc w:val="left"/>
        <w:tblInd w:w="13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51"/>
        <w:gridCol w:w="6237"/>
        <w:gridCol w:w="850"/>
        <w:gridCol w:w="1559"/>
        <w:tblGridChange w:id="0">
          <w:tblGrid>
            <w:gridCol w:w="851"/>
            <w:gridCol w:w="6237"/>
            <w:gridCol w:w="850"/>
            <w:gridCol w:w="155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200" w:before="0" w:line="276" w:lineRule="auto"/>
              <w:ind w:left="720" w:hanging="360"/>
              <w:contextualSpacing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ind w:left="1440" w:hanging="144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Tulse Hill Gyratory: development of vision workshop</w:t>
            </w:r>
          </w:p>
          <w:p w:rsidR="00000000" w:rsidDel="00000000" w:rsidP="00000000" w:rsidRDefault="00000000" w:rsidRPr="00000000">
            <w:pPr>
              <w:spacing w:after="0" w:lineRule="auto"/>
              <w:ind w:left="1440" w:hanging="144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ABr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5:30-7:00pm</w:t>
            </w:r>
          </w:p>
        </w:tc>
      </w:tr>
    </w:tbl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10 December 2015</w:t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Tim Stephens</w:t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Streetworks Administrator</w:t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both"/>
      </w:pPr>
      <w:hyperlink r:id="rId6">
        <w:r w:rsidDel="00000000" w:rsidR="00000000" w:rsidRPr="00000000">
          <w:rPr>
            <w:rFonts w:ascii="Arial" w:cs="Arial" w:eastAsia="Arial" w:hAnsi="Arial"/>
            <w:b w:val="0"/>
            <w:color w:val="0000ff"/>
            <w:sz w:val="22"/>
            <w:szCs w:val="22"/>
            <w:u w:val="single"/>
            <w:rtl w:val="0"/>
          </w:rPr>
          <w:t xml:space="preserve">timjstephens99@gmail.com</w:t>
        </w:r>
      </w:hyperlink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both"/>
      </w:pPr>
      <w:hyperlink r:id="rId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both"/>
      </w:pPr>
      <w:hyperlink r:id="rId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_________________________</w:t>
      </w:r>
    </w:p>
    <w:sectPr>
      <w:footerReference r:id="rId10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153"/>
        <w:tab w:val="right" w:pos="8306"/>
      </w:tabs>
      <w:spacing w:after="708" w:before="0" w:line="276" w:lineRule="auto"/>
      <w:contextualSpacing w:val="0"/>
      <w:jc w:val="center"/>
    </w:pPr>
    <w:fldSimple w:instr="PAGE" w:fldLock="0" w:dirty="0">
      <w:r w:rsidDel="00000000" w:rsidR="00000000" w:rsidRPr="00000000">
        <w:rPr>
          <w:rFonts w:ascii="Arial" w:cs="Arial" w:eastAsia="Arial" w:hAnsi="Arial"/>
          <w:b w:val="0"/>
          <w:sz w:val="22"/>
          <w:szCs w:val="22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153"/>
        <w:tab w:val="right" w:pos="8306"/>
      </w:tabs>
      <w:spacing w:after="708" w:before="0" w:line="276" w:lineRule="auto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2596" w:firstLine="2236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3316" w:firstLine="2956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4036" w:firstLine="3676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4756" w:firstLine="4396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5476" w:firstLine="5116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6196" w:firstLine="5836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6916" w:firstLine="6556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7636" w:firstLine="7276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8356" w:firstLine="7996"/>
      </w:pPr>
      <w:rPr>
        <w:rFonts w:ascii="Arial" w:cs="Arial" w:eastAsia="Arial" w:hAnsi="Arial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contextualSpacing w:val="1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1.xml"/><Relationship Id="rId9" Type="http://schemas.openxmlformats.org/officeDocument/2006/relationships/hyperlink" Target="mailto:timjstephens99@gmail.com" TargetMode="External"/><Relationship Id="rId5" Type="http://schemas.openxmlformats.org/officeDocument/2006/relationships/image" Target="media/image01.png"/><Relationship Id="rId6" Type="http://schemas.openxmlformats.org/officeDocument/2006/relationships/hyperlink" Target="mailto:timjstephens99@gmail.com" TargetMode="External"/><Relationship Id="rId7" Type="http://schemas.openxmlformats.org/officeDocument/2006/relationships/hyperlink" Target="mailto:timjstephens99@gmail.com" TargetMode="External"/><Relationship Id="rId8" Type="http://schemas.openxmlformats.org/officeDocument/2006/relationships/hyperlink" Target="mailto:timjstephens99@gmail.com" TargetMode="External"/></Relationships>
</file>